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D5F3E">
      <w:pPr>
        <w:spacing w:line="240" w:lineRule="auto"/>
        <w:ind w:left="0" w:leftChars="0" w:firstLine="0" w:firstLineChars="0"/>
        <w:jc w:val="both"/>
        <w:rPr>
          <w:rFonts w:hint="default" w:ascii="宋体" w:hAnsi="宋体" w:eastAsia="宋体" w:cs="宋体"/>
          <w:b w:val="0"/>
          <w:bCs w:val="0"/>
          <w:w w:val="92"/>
          <w:sz w:val="28"/>
          <w:szCs w:val="28"/>
          <w:lang w:val="en-US" w:eastAsia="zh-CN"/>
        </w:rPr>
      </w:pPr>
      <w:r>
        <w:rPr>
          <w:rFonts w:hint="eastAsia" w:eastAsia="宋体" w:cs="宋体"/>
          <w:b w:val="0"/>
          <w:bCs w:val="0"/>
          <w:w w:val="92"/>
          <w:sz w:val="28"/>
          <w:szCs w:val="28"/>
          <w:lang w:val="en-US" w:eastAsia="zh-CN"/>
        </w:rPr>
        <w:t>附件1：</w:t>
      </w:r>
    </w:p>
    <w:p w14:paraId="59822A8E">
      <w:pPr>
        <w:spacing w:line="240" w:lineRule="auto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w w:val="92"/>
          <w:sz w:val="44"/>
          <w:szCs w:val="52"/>
          <w:lang w:eastAsia="zh-CN"/>
        </w:rPr>
      </w:pPr>
      <w:r>
        <w:rPr>
          <w:rFonts w:hint="eastAsia" w:ascii="宋体" w:hAnsi="宋体" w:eastAsia="宋体" w:cs="宋体"/>
          <w:b/>
          <w:bCs/>
          <w:w w:val="92"/>
          <w:sz w:val="44"/>
          <w:szCs w:val="52"/>
        </w:rPr>
        <w:t xml:space="preserve">项 目 报 价 </w:t>
      </w:r>
      <w:r>
        <w:rPr>
          <w:rFonts w:hint="eastAsia" w:eastAsia="宋体" w:cs="宋体"/>
          <w:b/>
          <w:bCs/>
          <w:w w:val="92"/>
          <w:sz w:val="44"/>
          <w:szCs w:val="52"/>
          <w:lang w:val="en-US" w:eastAsia="zh-CN"/>
        </w:rPr>
        <w:t>单</w:t>
      </w:r>
    </w:p>
    <w:p w14:paraId="00677B5E">
      <w:pPr>
        <w:spacing w:line="240" w:lineRule="auto"/>
        <w:jc w:val="left"/>
        <w:rPr>
          <w:rFonts w:hint="eastAsia" w:ascii="微软雅黑" w:hAnsi="微软雅黑" w:eastAsia="微软雅黑" w:cs="微软雅黑"/>
          <w:sz w:val="28"/>
          <w:szCs w:val="28"/>
        </w:rPr>
      </w:pPr>
    </w:p>
    <w:p w14:paraId="6A826505">
      <w:pPr>
        <w:spacing w:line="240" w:lineRule="auto"/>
        <w:jc w:val="left"/>
        <w:rPr>
          <w:rFonts w:hint="eastAsia" w:ascii="宋体" w:hAnsi="宋体" w:cs="微软雅黑"/>
          <w:sz w:val="28"/>
          <w:szCs w:val="28"/>
        </w:rPr>
      </w:pPr>
      <w:r>
        <w:rPr>
          <w:rFonts w:hint="eastAsia" w:cs="微软雅黑"/>
          <w:sz w:val="28"/>
          <w:szCs w:val="28"/>
          <w:u w:val="single"/>
          <w:lang w:val="en-US" w:eastAsia="zh-CN"/>
        </w:rPr>
        <w:t>锡林郭勒交通投资有限责任公司：</w:t>
      </w:r>
    </w:p>
    <w:p w14:paraId="0A281AF5">
      <w:pPr>
        <w:spacing w:line="240" w:lineRule="auto"/>
        <w:ind w:firstLine="560" w:firstLineChars="200"/>
        <w:jc w:val="left"/>
        <w:rPr>
          <w:rFonts w:hint="eastAsia" w:ascii="宋体" w:hAnsi="宋体" w:cs="微软雅黑"/>
          <w:sz w:val="28"/>
          <w:szCs w:val="28"/>
        </w:rPr>
      </w:pPr>
    </w:p>
    <w:p w14:paraId="13AE9B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cs="微软雅黑"/>
          <w:sz w:val="28"/>
          <w:szCs w:val="28"/>
          <w:lang w:eastAsia="zh-CN"/>
        </w:rPr>
        <w:t>竞价</w:t>
      </w:r>
      <w:r>
        <w:rPr>
          <w:rFonts w:hint="eastAsia" w:ascii="宋体" w:hAnsi="宋体" w:cs="微软雅黑"/>
          <w:sz w:val="28"/>
          <w:szCs w:val="28"/>
        </w:rPr>
        <w:t>单位</w:t>
      </w:r>
      <w:r>
        <w:rPr>
          <w:rFonts w:hint="eastAsia" w:cs="微软雅黑"/>
          <w:sz w:val="28"/>
          <w:szCs w:val="28"/>
          <w:lang w:eastAsia="zh-CN"/>
        </w:rPr>
        <w:t>（</w:t>
      </w:r>
      <w:r>
        <w:rPr>
          <w:rFonts w:hint="eastAsia" w:cs="微软雅黑"/>
          <w:sz w:val="28"/>
          <w:szCs w:val="28"/>
          <w:lang w:val="en-US" w:eastAsia="zh-CN"/>
        </w:rPr>
        <w:t>盖单位章</w:t>
      </w:r>
      <w:r>
        <w:rPr>
          <w:rFonts w:hint="eastAsia" w:cs="微软雅黑"/>
          <w:sz w:val="28"/>
          <w:szCs w:val="28"/>
          <w:lang w:eastAsia="zh-CN"/>
        </w:rPr>
        <w:t>）</w:t>
      </w:r>
      <w:r>
        <w:rPr>
          <w:rFonts w:hint="eastAsia" w:ascii="宋体" w:hAnsi="宋体" w:cs="微软雅黑"/>
          <w:sz w:val="28"/>
          <w:szCs w:val="28"/>
        </w:rPr>
        <w:t xml:space="preserve">：       </w:t>
      </w:r>
      <w:r>
        <w:rPr>
          <w:rFonts w:hint="eastAsia" w:cs="微软雅黑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宋体" w:hAnsi="宋体" w:cs="微软雅黑"/>
          <w:sz w:val="28"/>
          <w:szCs w:val="28"/>
        </w:rPr>
        <w:t xml:space="preserve"> 单位地址：</w:t>
      </w:r>
    </w:p>
    <w:p w14:paraId="27256614">
      <w:pPr>
        <w:spacing w:line="240" w:lineRule="auto"/>
        <w:ind w:firstLine="560" w:firstLineChars="200"/>
        <w:jc w:val="left"/>
        <w:rPr>
          <w:rFonts w:hint="default" w:ascii="宋体" w:hAnsi="宋体" w:eastAsia="方正仿宋简体" w:cs="微软雅黑"/>
          <w:sz w:val="28"/>
          <w:szCs w:val="28"/>
          <w:u w:val="single"/>
          <w:lang w:val="en-US" w:eastAsia="zh-CN"/>
        </w:rPr>
      </w:pPr>
      <w:r>
        <w:rPr>
          <w:rFonts w:hint="eastAsia" w:cs="微软雅黑"/>
          <w:sz w:val="28"/>
          <w:szCs w:val="28"/>
          <w:u w:val="none"/>
          <w:lang w:eastAsia="zh-CN"/>
        </w:rPr>
        <w:t>竞价</w:t>
      </w:r>
      <w:r>
        <w:rPr>
          <w:rFonts w:hint="eastAsia" w:ascii="宋体" w:hAnsi="宋体" w:cs="微软雅黑"/>
          <w:sz w:val="28"/>
          <w:szCs w:val="28"/>
          <w:u w:val="none"/>
        </w:rPr>
        <w:t>单位联系人：</w:t>
      </w:r>
      <w:r>
        <w:rPr>
          <w:rFonts w:hint="eastAsia" w:ascii="宋体" w:hAnsi="宋体" w:cs="微软雅黑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 w:cs="微软雅黑"/>
          <w:sz w:val="28"/>
          <w:szCs w:val="28"/>
          <w:u w:val="none"/>
        </w:rPr>
        <w:t xml:space="preserve"> </w:t>
      </w:r>
      <w:r>
        <w:rPr>
          <w:rFonts w:hint="eastAsia" w:ascii="宋体" w:hAnsi="宋体" w:cs="微软雅黑"/>
          <w:sz w:val="28"/>
          <w:szCs w:val="28"/>
        </w:rPr>
        <w:t xml:space="preserve">            </w:t>
      </w:r>
      <w:r>
        <w:rPr>
          <w:rFonts w:hint="eastAsia" w:cs="微软雅黑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宋体" w:hAnsi="宋体" w:cs="微软雅黑"/>
          <w:sz w:val="28"/>
          <w:szCs w:val="28"/>
        </w:rPr>
        <w:t>联系电话：</w:t>
      </w:r>
    </w:p>
    <w:p w14:paraId="26E0BDF7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宋体" w:hAnsi="宋体" w:cs="微软雅黑"/>
          <w:sz w:val="28"/>
          <w:szCs w:val="28"/>
        </w:rPr>
      </w:pPr>
    </w:p>
    <w:p w14:paraId="1648F4D1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宋体" w:hAnsi="宋体" w:cs="微软雅黑"/>
          <w:sz w:val="28"/>
          <w:szCs w:val="28"/>
          <w:u w:val="single"/>
        </w:rPr>
      </w:pPr>
      <w:r>
        <w:rPr>
          <w:rFonts w:hint="eastAsia" w:ascii="宋体" w:hAnsi="宋体" w:cs="微软雅黑"/>
          <w:sz w:val="28"/>
          <w:szCs w:val="28"/>
        </w:rPr>
        <w:t>关于</w:t>
      </w:r>
      <w:r>
        <w:rPr>
          <w:rFonts w:hint="eastAsia" w:cs="微软雅黑"/>
          <w:sz w:val="28"/>
          <w:szCs w:val="28"/>
          <w:lang w:val="en-US" w:eastAsia="zh-CN"/>
        </w:rPr>
        <w:t>锡</w:t>
      </w:r>
      <w:r>
        <w:rPr>
          <w:rFonts w:hint="eastAsia" w:ascii="宋体" w:hAnsi="宋体" w:cs="微软雅黑"/>
          <w:sz w:val="28"/>
          <w:szCs w:val="28"/>
        </w:rPr>
        <w:t>林郭勒交通投资大厦2025年</w:t>
      </w:r>
      <w:r>
        <w:rPr>
          <w:rFonts w:hint="eastAsia" w:cs="微软雅黑"/>
          <w:sz w:val="28"/>
          <w:szCs w:val="28"/>
          <w:lang w:val="en-US" w:eastAsia="zh-CN"/>
        </w:rPr>
        <w:t>高层约克螺杆机</w:t>
      </w:r>
      <w:r>
        <w:rPr>
          <w:rFonts w:hint="eastAsia" w:ascii="宋体" w:hAnsi="宋体" w:cs="微软雅黑"/>
          <w:sz w:val="28"/>
          <w:szCs w:val="28"/>
        </w:rPr>
        <w:t>空调维修项目报价如下：</w:t>
      </w:r>
    </w:p>
    <w:p w14:paraId="676015E0">
      <w:pPr>
        <w:spacing w:line="400" w:lineRule="exact"/>
        <w:jc w:val="left"/>
        <w:rPr>
          <w:rFonts w:hint="eastAsia" w:ascii="宋体" w:hAnsi="宋体" w:cs="微软雅黑"/>
          <w:sz w:val="28"/>
          <w:szCs w:val="28"/>
        </w:rPr>
      </w:pPr>
    </w:p>
    <w:tbl>
      <w:tblPr>
        <w:tblStyle w:val="7"/>
        <w:tblpPr w:leftFromText="180" w:rightFromText="180" w:vertAnchor="text" w:horzAnchor="margin" w:tblpXSpec="left" w:tblpY="-45"/>
        <w:tblW w:w="147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2521"/>
        <w:gridCol w:w="6510"/>
        <w:gridCol w:w="1125"/>
        <w:gridCol w:w="1200"/>
        <w:gridCol w:w="2589"/>
      </w:tblGrid>
      <w:tr w14:paraId="126DC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37" w:type="dxa"/>
            <w:vAlign w:val="center"/>
          </w:tcPr>
          <w:p w14:paraId="187607F4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cs="微软雅黑"/>
                <w:sz w:val="28"/>
                <w:szCs w:val="28"/>
              </w:rPr>
            </w:pPr>
            <w:r>
              <w:rPr>
                <w:rFonts w:hint="eastAsia" w:ascii="宋体" w:hAnsi="宋体" w:cs="微软雅黑"/>
                <w:sz w:val="28"/>
                <w:szCs w:val="28"/>
              </w:rPr>
              <w:t>序号</w:t>
            </w:r>
          </w:p>
        </w:tc>
        <w:tc>
          <w:tcPr>
            <w:tcW w:w="2521" w:type="dxa"/>
            <w:vAlign w:val="center"/>
          </w:tcPr>
          <w:p w14:paraId="63FBEABF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cs="微软雅黑"/>
                <w:sz w:val="28"/>
                <w:szCs w:val="28"/>
              </w:rPr>
            </w:pPr>
            <w:r>
              <w:rPr>
                <w:rFonts w:hint="eastAsia" w:ascii="宋体" w:hAnsi="宋体" w:cs="微软雅黑"/>
                <w:sz w:val="28"/>
                <w:szCs w:val="28"/>
              </w:rPr>
              <w:t>名称</w:t>
            </w:r>
          </w:p>
        </w:tc>
        <w:tc>
          <w:tcPr>
            <w:tcW w:w="6510" w:type="dxa"/>
            <w:vAlign w:val="center"/>
          </w:tcPr>
          <w:p w14:paraId="48C917FB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方正仿宋简体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cs="微软雅黑"/>
                <w:sz w:val="28"/>
                <w:szCs w:val="28"/>
                <w:lang w:val="en-US" w:eastAsia="zh-CN"/>
              </w:rPr>
              <w:t>内容</w:t>
            </w:r>
          </w:p>
        </w:tc>
        <w:tc>
          <w:tcPr>
            <w:tcW w:w="1125" w:type="dxa"/>
            <w:vAlign w:val="center"/>
          </w:tcPr>
          <w:p w14:paraId="37FC71C8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方正仿宋简体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cs="微软雅黑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200" w:type="dxa"/>
            <w:vAlign w:val="center"/>
          </w:tcPr>
          <w:p w14:paraId="07302D0F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方正仿宋简体" w:cs="微软雅黑"/>
                <w:sz w:val="28"/>
                <w:szCs w:val="28"/>
                <w:lang w:eastAsia="zh-CN"/>
              </w:rPr>
            </w:pPr>
            <w:r>
              <w:rPr>
                <w:rFonts w:hint="eastAsia" w:cs="微软雅黑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2589" w:type="dxa"/>
            <w:vAlign w:val="center"/>
          </w:tcPr>
          <w:p w14:paraId="5933EC5F">
            <w:pPr>
              <w:spacing w:line="400" w:lineRule="exact"/>
              <w:ind w:left="0" w:leftChars="0" w:firstLine="0" w:firstLineChars="0"/>
              <w:jc w:val="center"/>
              <w:rPr>
                <w:rFonts w:hint="default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cs="微软雅黑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067A6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837" w:type="dxa"/>
            <w:vAlign w:val="center"/>
          </w:tcPr>
          <w:p w14:paraId="0A44E3CE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方正仿宋简体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cs="微软雅黑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521" w:type="dxa"/>
            <w:vAlign w:val="center"/>
          </w:tcPr>
          <w:p w14:paraId="76DAB21C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方正仿宋简体" w:cs="宋体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微软雅黑"/>
                <w:sz w:val="28"/>
                <w:szCs w:val="28"/>
              </w:rPr>
              <w:t>锡林郭勒交通投资大厦</w:t>
            </w:r>
            <w:r>
              <w:rPr>
                <w:rFonts w:hint="eastAsia" w:cs="微软雅黑"/>
                <w:sz w:val="28"/>
                <w:szCs w:val="28"/>
                <w:lang w:val="en-US" w:eastAsia="zh-CN"/>
              </w:rPr>
              <w:t>高层约克螺杆机空调维修</w:t>
            </w:r>
          </w:p>
        </w:tc>
        <w:tc>
          <w:tcPr>
            <w:tcW w:w="6510" w:type="dxa"/>
            <w:vAlign w:val="center"/>
          </w:tcPr>
          <w:p w14:paraId="6292F49E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cs="微软雅黑"/>
                <w:sz w:val="28"/>
                <w:szCs w:val="28"/>
                <w:lang w:val="en-US" w:eastAsia="zh-CN"/>
              </w:rPr>
              <w:t>详见采购清单</w:t>
            </w:r>
            <w:bookmarkStart w:id="0" w:name="_GoBack"/>
            <w:bookmarkEnd w:id="0"/>
          </w:p>
        </w:tc>
        <w:tc>
          <w:tcPr>
            <w:tcW w:w="1125" w:type="dxa"/>
            <w:vAlign w:val="center"/>
          </w:tcPr>
          <w:p w14:paraId="72E37F27">
            <w:pPr>
              <w:spacing w:line="40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 w14:paraId="646B6584">
            <w:pPr>
              <w:spacing w:line="40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微软雅黑"/>
                <w:sz w:val="28"/>
                <w:szCs w:val="28"/>
                <w:lang w:val="en-US" w:eastAsia="zh-CN"/>
              </w:rPr>
              <w:t>批</w:t>
            </w:r>
          </w:p>
        </w:tc>
        <w:tc>
          <w:tcPr>
            <w:tcW w:w="2589" w:type="dxa"/>
            <w:vAlign w:val="center"/>
          </w:tcPr>
          <w:p w14:paraId="375E949A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296A0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358" w:type="dxa"/>
            <w:gridSpan w:val="2"/>
            <w:vAlign w:val="center"/>
          </w:tcPr>
          <w:p w14:paraId="217F4389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方正仿宋简体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cs="微软雅黑"/>
                <w:sz w:val="28"/>
                <w:szCs w:val="28"/>
                <w:lang w:val="en-US" w:eastAsia="zh-CN"/>
              </w:rPr>
              <w:t>质量要求</w:t>
            </w:r>
          </w:p>
        </w:tc>
        <w:tc>
          <w:tcPr>
            <w:tcW w:w="11424" w:type="dxa"/>
            <w:gridSpan w:val="4"/>
            <w:vAlign w:val="center"/>
          </w:tcPr>
          <w:p w14:paraId="19D7F899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微软雅黑"/>
                <w:sz w:val="28"/>
                <w:szCs w:val="28"/>
                <w:lang w:val="en-US" w:eastAsia="zh-CN"/>
              </w:rPr>
              <w:t>符合国家质量验收合格标准</w:t>
            </w:r>
          </w:p>
        </w:tc>
      </w:tr>
      <w:tr w14:paraId="61FBB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3358" w:type="dxa"/>
            <w:gridSpan w:val="2"/>
            <w:vAlign w:val="center"/>
          </w:tcPr>
          <w:p w14:paraId="71C1F958">
            <w:pPr>
              <w:spacing w:line="400" w:lineRule="exact"/>
              <w:ind w:left="0" w:leftChars="0" w:firstLine="0" w:firstLineChars="0"/>
              <w:jc w:val="center"/>
              <w:rPr>
                <w:rFonts w:hint="default" w:ascii="宋体" w:hAnsi="宋体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微软雅黑"/>
                <w:sz w:val="28"/>
                <w:szCs w:val="28"/>
                <w:lang w:val="en-US" w:eastAsia="zh-CN"/>
              </w:rPr>
              <w:t>完成周期</w:t>
            </w:r>
          </w:p>
        </w:tc>
        <w:tc>
          <w:tcPr>
            <w:tcW w:w="11424" w:type="dxa"/>
            <w:gridSpan w:val="4"/>
            <w:vAlign w:val="center"/>
          </w:tcPr>
          <w:p w14:paraId="65D801A5"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微软雅黑"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微软雅黑"/>
                <w:sz w:val="28"/>
                <w:szCs w:val="28"/>
                <w:u w:val="none"/>
                <w:lang w:val="en-US" w:eastAsia="zh-CN"/>
              </w:rPr>
              <w:t>天内交货并完成安装调试</w:t>
            </w:r>
          </w:p>
        </w:tc>
      </w:tr>
      <w:tr w14:paraId="3884A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3358" w:type="dxa"/>
            <w:gridSpan w:val="2"/>
            <w:vAlign w:val="center"/>
          </w:tcPr>
          <w:p w14:paraId="184819DB">
            <w:pPr>
              <w:spacing w:line="400" w:lineRule="exact"/>
              <w:jc w:val="center"/>
              <w:rPr>
                <w:rFonts w:hint="eastAsia" w:ascii="宋体" w:hAnsi="宋体" w:cs="微软雅黑"/>
                <w:sz w:val="28"/>
                <w:szCs w:val="28"/>
              </w:rPr>
            </w:pPr>
            <w:r>
              <w:rPr>
                <w:rFonts w:hint="eastAsia" w:cs="微软雅黑"/>
                <w:sz w:val="28"/>
                <w:szCs w:val="28"/>
                <w:lang w:val="en-US" w:eastAsia="zh-CN"/>
              </w:rPr>
              <w:t>总价报价</w:t>
            </w:r>
            <w:r>
              <w:rPr>
                <w:rFonts w:hint="eastAsia" w:ascii="宋体" w:hAnsi="宋体" w:cs="微软雅黑"/>
                <w:sz w:val="28"/>
                <w:szCs w:val="28"/>
              </w:rPr>
              <w:t>金额</w:t>
            </w:r>
          </w:p>
        </w:tc>
        <w:tc>
          <w:tcPr>
            <w:tcW w:w="11424" w:type="dxa"/>
            <w:gridSpan w:val="4"/>
            <w:vAlign w:val="center"/>
          </w:tcPr>
          <w:p w14:paraId="6654683B">
            <w:pPr>
              <w:spacing w:line="400" w:lineRule="exact"/>
              <w:jc w:val="left"/>
              <w:rPr>
                <w:rFonts w:hint="eastAsia" w:ascii="宋体" w:hAnsi="宋体" w:cs="微软雅黑"/>
                <w:sz w:val="28"/>
                <w:szCs w:val="28"/>
              </w:rPr>
            </w:pPr>
            <w:r>
              <w:rPr>
                <w:rFonts w:hint="eastAsia" w:ascii="宋体" w:hAnsi="宋体" w:cs="微软雅黑"/>
                <w:sz w:val="28"/>
                <w:szCs w:val="28"/>
              </w:rPr>
              <w:t>大写：</w:t>
            </w:r>
            <w:r>
              <w:rPr>
                <w:rFonts w:hint="eastAsia" w:ascii="宋体" w:hAnsi="宋体" w:cs="微软雅黑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cs="微软雅黑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微软雅黑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微软雅黑"/>
                <w:sz w:val="28"/>
                <w:szCs w:val="28"/>
              </w:rPr>
              <w:t>元整</w:t>
            </w:r>
            <w:r>
              <w:rPr>
                <w:rFonts w:hint="eastAsia" w:cs="微软雅黑"/>
                <w:sz w:val="28"/>
                <w:szCs w:val="28"/>
                <w:lang w:val="en-US" w:eastAsia="zh-CN"/>
              </w:rPr>
              <w:t xml:space="preserve">             ¥</w:t>
            </w:r>
            <w:r>
              <w:rPr>
                <w:rFonts w:hint="eastAsia" w:ascii="宋体" w:hAnsi="宋体" w:cs="微软雅黑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cs="微软雅黑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微软雅黑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微软雅黑"/>
                <w:sz w:val="28"/>
                <w:szCs w:val="28"/>
              </w:rPr>
              <w:t xml:space="preserve">元整     </w:t>
            </w:r>
          </w:p>
        </w:tc>
      </w:tr>
    </w:tbl>
    <w:p w14:paraId="26316241">
      <w:pPr>
        <w:ind w:left="0" w:leftChars="0" w:firstLine="0" w:firstLineChars="0"/>
        <w:rPr>
          <w:rFonts w:hint="eastAsia" w:ascii="宋体" w:hAnsi="宋体"/>
          <w:sz w:val="28"/>
          <w:szCs w:val="28"/>
        </w:rPr>
        <w:sectPr>
          <w:pgSz w:w="16838" w:h="11906" w:orient="landscape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          </w:t>
      </w:r>
      <w:r>
        <w:rPr>
          <w:rFonts w:hint="eastAsia" w:ascii="宋体" w:hAnsi="宋体"/>
          <w:sz w:val="28"/>
          <w:szCs w:val="28"/>
        </w:rPr>
        <w:t>日期：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 xml:space="preserve">月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6"/>
        <w:tblW w:w="137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2694"/>
        <w:gridCol w:w="2190"/>
        <w:gridCol w:w="1928"/>
        <w:gridCol w:w="915"/>
        <w:gridCol w:w="906"/>
        <w:gridCol w:w="2071"/>
        <w:gridCol w:w="2196"/>
      </w:tblGrid>
      <w:tr w14:paraId="1E490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13753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3736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锡林郭勒交通投资大厦2025年高层约克螺杆机空调维修采购清单</w:t>
            </w:r>
          </w:p>
          <w:p w14:paraId="33478A3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453FA3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单位：元</w:t>
            </w:r>
          </w:p>
        </w:tc>
      </w:tr>
      <w:tr w14:paraId="16C9E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31A9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50C9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BFE1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9AE2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2FF0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83A5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1475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73F5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</w:tr>
      <w:tr w14:paraId="36097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88A1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FE6F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YEWS260HA50E（一台）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71AD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更换</w:t>
            </w:r>
            <w:r>
              <w:rPr>
                <w:rFonts w:hint="eastAsia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冷冻油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3D4C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L油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F01E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1C21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桶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008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D833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672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EB51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42AA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3D2E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更换油过滤器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CE4C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026-36860-000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9A0B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8662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5B5A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AE01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D2A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9BD9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1236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F319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更换干燥过滤器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61D7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026-46249-000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4471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C6ACD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5013E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894FA">
            <w:pPr>
              <w:spacing w:line="240" w:lineRule="auto"/>
              <w:ind w:firstLine="48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126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D1B5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CCD1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670B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清洗疏通冷凝器管路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5BD0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2125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A1394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1F064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BCC2A">
            <w:pPr>
              <w:spacing w:line="240" w:lineRule="auto"/>
              <w:ind w:firstLine="48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232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BA95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CA2A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1062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维修工时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C469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D393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4AC7B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0FD98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93E6C">
            <w:pPr>
              <w:spacing w:line="240" w:lineRule="auto"/>
              <w:ind w:firstLine="48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D2E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D355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1191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0311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添加专用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制冷剂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E277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134a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16B4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99276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桶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8D372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83B4E">
            <w:pPr>
              <w:spacing w:line="240" w:lineRule="auto"/>
              <w:ind w:firstLine="48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D8D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42FB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6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A4298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合计金额：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7D6F7">
            <w:pPr>
              <w:spacing w:line="240" w:lineRule="auto"/>
              <w:ind w:firstLine="48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2260EC1">
      <w:pPr>
        <w:ind w:left="0" w:leftChars="0" w:firstLine="0" w:firstLineChars="0"/>
        <w:rPr>
          <w:rFonts w:hint="eastAsia" w:ascii="宋体" w:hAnsi="宋体"/>
          <w:sz w:val="28"/>
          <w:szCs w:val="28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1" w:fontKey="{8FE3B785-8D24-4FD8-800F-3187A9E8E42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BFD3E331-06AE-4AC7-9896-8A79CCFED6D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99C2AD7-B27B-4B72-A9C5-99EB529D9EAB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00"/>
      </w:pPr>
      <w:r>
        <w:separator/>
      </w:r>
    </w:p>
  </w:footnote>
  <w:footnote w:type="continuationSeparator" w:id="1">
    <w:p>
      <w:pPr>
        <w:spacing w:line="360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iYzQ4ZmI4NmQ4ZDZjMjgxNDA1NWFkNDk3NGRiNWUifQ=="/>
  </w:docVars>
  <w:rsids>
    <w:rsidRoot w:val="5B43288C"/>
    <w:rsid w:val="01AE5A28"/>
    <w:rsid w:val="01B157B1"/>
    <w:rsid w:val="028846D0"/>
    <w:rsid w:val="09A51134"/>
    <w:rsid w:val="0B9A1947"/>
    <w:rsid w:val="0FCA78D3"/>
    <w:rsid w:val="10706028"/>
    <w:rsid w:val="118E0AFC"/>
    <w:rsid w:val="127F74BD"/>
    <w:rsid w:val="1ADE02D0"/>
    <w:rsid w:val="1D3B59E2"/>
    <w:rsid w:val="1EB51819"/>
    <w:rsid w:val="1F466196"/>
    <w:rsid w:val="21736F97"/>
    <w:rsid w:val="26351CBC"/>
    <w:rsid w:val="28AB7BB6"/>
    <w:rsid w:val="2B2A1401"/>
    <w:rsid w:val="2C8A3B92"/>
    <w:rsid w:val="2DBC3E98"/>
    <w:rsid w:val="2DD026BB"/>
    <w:rsid w:val="2DF14458"/>
    <w:rsid w:val="31BB4090"/>
    <w:rsid w:val="35BF1FD3"/>
    <w:rsid w:val="409D742C"/>
    <w:rsid w:val="47A8679C"/>
    <w:rsid w:val="4A35453B"/>
    <w:rsid w:val="5199711E"/>
    <w:rsid w:val="543F06B0"/>
    <w:rsid w:val="5B43288C"/>
    <w:rsid w:val="5E0C5F64"/>
    <w:rsid w:val="65C37F48"/>
    <w:rsid w:val="6A5512F0"/>
    <w:rsid w:val="6AE458B1"/>
    <w:rsid w:val="6BA15720"/>
    <w:rsid w:val="77ED7472"/>
    <w:rsid w:val="78E701EC"/>
    <w:rsid w:val="7C53541C"/>
    <w:rsid w:val="7EB8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宋体" w:eastAsia="方正仿宋简体" w:cs="Times New Roman"/>
      <w:kern w:val="2"/>
      <w:sz w:val="30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spacing w:after="120"/>
    </w:p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next w:val="1"/>
    <w:qFormat/>
    <w:uiPriority w:val="0"/>
    <w:pPr>
      <w:ind w:firstLine="420"/>
    </w:p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272</Words>
  <Characters>316</Characters>
  <Lines>0</Lines>
  <Paragraphs>0</Paragraphs>
  <TotalTime>1</TotalTime>
  <ScaleCrop>false</ScaleCrop>
  <LinksUpToDate>false</LinksUpToDate>
  <CharactersWithSpaces>619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2021-12-09T01:34:00Z</dcterms:created>
  <dc:creator>自力更生</dc:creator>
  <cp:lastModifiedBy>绪</cp:lastModifiedBy>
  <cp:lastPrinted>2025-07-03T06:57:48Z</cp:lastPrinted>
  <dcterms:modified xsi:type="dcterms:W3CDTF">2025-07-03T07:35:15Z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E0A97BBE75D6454A8F813A573337417F_13</vt:lpwstr>
  </property>
  <property fmtid="{D5CDD505-2E9C-101B-9397-08002B2CF9AE}" pid="4" name="KSOTemplateDocerSaveRecord">
    <vt:lpwstr>eyJoZGlkIjoiZWJiYzQ4ZmI4NmQ4ZDZjMjgxNDA1NWFkNDk3NGRiNWUiLCJ1c2VySWQiOiI5MTA2NTU5MzIifQ==</vt:lpwstr>
  </property>
</Properties>
</file>